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บรรณานุกรม</w:t>
      </w:r>
    </w:p>
    <w:p w:rsidR="00000000" w:rsidDel="00000000" w:rsidP="00000000" w:rsidRDefault="00000000" w:rsidRPr="00000000" w14:paraId="00000002">
      <w:pPr>
        <w:spacing w:after="0" w:before="240" w:line="240" w:lineRule="auto"/>
        <w:ind w:left="709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(2017).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Discovering The Types of Chat Bots.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สืบค้นเมื่อ 9 ธันวาคม 2564, จาก : https://blog.ubisend.com/optimise-chatbots/types-of-chat-bots</w:t>
      </w:r>
    </w:p>
    <w:p w:rsidR="00000000" w:rsidDel="00000000" w:rsidP="00000000" w:rsidRDefault="00000000" w:rsidRPr="00000000" w14:paraId="00000003">
      <w:pPr>
        <w:spacing w:after="0" w:line="240" w:lineRule="auto"/>
        <w:ind w:left="709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Hammond, K. (2016).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Conversation as interface: The 5 types of chatbots.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สืบค้นเมื่อ เมื่อ 9 ธันวาคม 2564, จาก : https://www.computerworld.com/article/3094300/</w:t>
      </w:r>
    </w:p>
    <w:p w:rsidR="00000000" w:rsidDel="00000000" w:rsidP="00000000" w:rsidRDefault="00000000" w:rsidRPr="00000000" w14:paraId="00000004">
      <w:pPr>
        <w:spacing w:after="0" w:line="240" w:lineRule="auto"/>
        <w:ind w:left="709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emergingtechnology/conversation-as-interface-the-5-types-of-chatbots.html</w:t>
      </w:r>
    </w:p>
    <w:p w:rsidR="00000000" w:rsidDel="00000000" w:rsidP="00000000" w:rsidRDefault="00000000" w:rsidRPr="00000000" w14:paraId="00000005">
      <w:pPr>
        <w:spacing w:after="0" w:line="240" w:lineRule="auto"/>
        <w:ind w:left="709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Milan Van Eeuwen. (2017).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การรับรู้แนวคิดระบบตอบโต้ปัญญาประดิษฐ์และความตั้งใจในการ</w:t>
        <w:br w:type="textWrapping"/>
        <w:t xml:space="preserve">ใช้แชทบอทใน Messaging App บนมือถือของผู้บริโภคชาวดัตช์ในกลุ่มมิลเลนเนียลในเชิงพาณิชย์ (Mobile Commerce).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สืบค้นเมื่อ 9 ธันวาคม 2564, จาก : http://ethesisarchive.library.tu.ac.th/thesis/2017/TU_2017_5902115160_7918_7042</w:t>
      </w:r>
    </w:p>
    <w:p w:rsidR="00000000" w:rsidDel="00000000" w:rsidP="00000000" w:rsidRDefault="00000000" w:rsidRPr="00000000" w14:paraId="00000006">
      <w:pPr>
        <w:spacing w:after="0" w:line="240" w:lineRule="auto"/>
        <w:ind w:left="709" w:hanging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จักรินทร์. (2018).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Online Marketing and Customer Service by Chatbot Case Study: Chatfuel in Customer Interactive on Messenger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พะเยา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 สืบค้นเมื่อ เมื่อ 9 ธันวาคม 2564, จาก : http:// kb.psu.ac.th:8080/ psukb/bitstream/2016/17318/1/63101210</w:t>
      </w:r>
    </w:p>
    <w:p w:rsidR="00000000" w:rsidDel="00000000" w:rsidP="00000000" w:rsidRDefault="00000000" w:rsidRPr="00000000" w14:paraId="00000007">
      <w:pPr>
        <w:spacing w:after="0" w:line="240" w:lineRule="auto"/>
        <w:ind w:left="709" w:hanging="709"/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วิไล,สุดา. (2018).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การประยุกต์ใช้โปรแกรม Chatfuel กับงานประชาสัมพันธ์ของศูนย์บรรณสารและสื่อการศึกษามหาวิทยาลัยพะเยา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 สืบค้นเมื่อ เมื่อ 9 ธันวาคม 2564, จาก : http://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kb.psu.ac.th:8080/psukb/bitstream/2016/17318/1/6310121012</w:t>
      </w:r>
    </w:p>
    <w:p w:rsidR="00000000" w:rsidDel="00000000" w:rsidP="00000000" w:rsidRDefault="00000000" w:rsidRPr="00000000" w14:paraId="00000009">
      <w:pPr>
        <w:spacing w:after="0" w:line="240" w:lineRule="auto"/>
        <w:ind w:left="709" w:hanging="709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บุญรัตน์. (2018).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ผลการใช้แชทบอทช่วยในการจัดการเรียนรู้แบบผสมผสานสําหรับผู้เรียนระดับประกาศนียบัตรวิชาชีพในสถานศึกษาสังกัดสถาบันการอาชีวศึกษาภาคตะวันออก</w:t>
      </w:r>
    </w:p>
    <w:p w:rsidR="00000000" w:rsidDel="00000000" w:rsidP="00000000" w:rsidRDefault="00000000" w:rsidRPr="00000000" w14:paraId="0000000A">
      <w:pPr>
        <w:spacing w:after="0" w:line="240" w:lineRule="auto"/>
        <w:ind w:left="851" w:hanging="142.0000000000000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เฉียงเหนือ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สืบค้นเมื่อ เมื่อ 9 ธันวาคม 2564, จาก : http://kb.psu.ac.th: 8080/psukb/</w:t>
      </w:r>
    </w:p>
    <w:p w:rsidR="00000000" w:rsidDel="00000000" w:rsidP="00000000" w:rsidRDefault="00000000" w:rsidRPr="00000000" w14:paraId="0000000B">
      <w:pPr>
        <w:spacing w:after="0" w:line="240" w:lineRule="auto"/>
        <w:ind w:left="851" w:hanging="142.0000000000000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bitstream/2016/17318/1/6310121012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160" w:left="216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31BA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ibQhcv+ZMnOT5HekbtawsfUIg==">CgMxLjAyCGguZ2pkZ3hzOAByITE2dG9MVEwwTjFWYVBSMk00Y2lJU1h3MFRIRmlZaG9aSA==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2021-12-02T06:51:00Z</dcterms:created>
  <dc:creator>PC</dc:creator>
</cp:coreProperties>
</file>